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2" w:rsidRDefault="001913D2">
      <w:pPr>
        <w:pStyle w:val="DefaultText"/>
        <w:rPr>
          <w:b/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72"/>
        </w:rPr>
        <w:t xml:space="preserve">   </w:t>
      </w:r>
      <w:r w:rsidR="00EB1D86">
        <w:rPr>
          <w:b/>
          <w:sz w:val="72"/>
        </w:rPr>
        <w:t xml:space="preserve"> K</w:t>
      </w:r>
      <w:r>
        <w:rPr>
          <w:b/>
          <w:sz w:val="72"/>
        </w:rPr>
        <w:t>1</w:t>
      </w:r>
      <w:r w:rsidR="00E6622D">
        <w:rPr>
          <w:b/>
          <w:sz w:val="72"/>
        </w:rPr>
        <w:t>7</w:t>
      </w:r>
    </w:p>
    <w:p w:rsidR="001913D2" w:rsidRDefault="001913D2">
      <w:pPr>
        <w:pStyle w:val="DefaultText"/>
      </w:pPr>
    </w:p>
    <w:p w:rsidR="001913D2" w:rsidRDefault="001913D2">
      <w:pPr>
        <w:pStyle w:val="DefaultText"/>
        <w:rPr>
          <w:b/>
          <w:sz w:val="56"/>
        </w:rPr>
      </w:pPr>
      <w:r>
        <w:rPr>
          <w:b/>
          <w:sz w:val="56"/>
        </w:rPr>
        <w:t xml:space="preserve">               </w:t>
      </w:r>
    </w:p>
    <w:p w:rsidR="001913D2" w:rsidRPr="00567521" w:rsidRDefault="001913D2" w:rsidP="00B85E87">
      <w:pPr>
        <w:pStyle w:val="DefaultText"/>
        <w:jc w:val="right"/>
        <w:rPr>
          <w:b/>
          <w:sz w:val="60"/>
          <w:szCs w:val="60"/>
        </w:rPr>
      </w:pPr>
      <w:r>
        <w:rPr>
          <w:b/>
          <w:sz w:val="56"/>
        </w:rPr>
        <w:t xml:space="preserve">    </w:t>
      </w:r>
      <w:r w:rsidRPr="00567521">
        <w:rPr>
          <w:b/>
          <w:sz w:val="60"/>
          <w:szCs w:val="60"/>
        </w:rPr>
        <w:t>K</w:t>
      </w:r>
      <w:r w:rsidR="00B85E87" w:rsidRPr="00567521">
        <w:rPr>
          <w:b/>
          <w:sz w:val="60"/>
          <w:szCs w:val="60"/>
        </w:rPr>
        <w:t xml:space="preserve">EM </w:t>
      </w:r>
      <w:r w:rsidR="00D47B9C" w:rsidRPr="00567521">
        <w:rPr>
          <w:b/>
          <w:sz w:val="60"/>
          <w:szCs w:val="60"/>
        </w:rPr>
        <w:t xml:space="preserve">PREMIUM </w:t>
      </w:r>
      <w:r w:rsidR="00567521" w:rsidRPr="00567521">
        <w:rPr>
          <w:b/>
          <w:sz w:val="60"/>
          <w:szCs w:val="60"/>
        </w:rPr>
        <w:t>WOOD PRIMER</w:t>
      </w:r>
      <w:r w:rsidR="00B85E87" w:rsidRPr="00567521">
        <w:rPr>
          <w:b/>
          <w:sz w:val="60"/>
          <w:szCs w:val="60"/>
        </w:rPr>
        <w:t xml:space="preserve"> </w:t>
      </w:r>
    </w:p>
    <w:p w:rsidR="001913D2" w:rsidRDefault="001913D2" w:rsidP="00B85E87">
      <w:pPr>
        <w:pStyle w:val="DefaultText"/>
        <w:jc w:val="right"/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4"/>
        <w:gridCol w:w="3594"/>
        <w:gridCol w:w="3594"/>
      </w:tblGrid>
      <w:tr w:rsidR="001913D2" w:rsidTr="00354D45">
        <w:trPr>
          <w:trHeight w:val="10980"/>
        </w:trPr>
        <w:tc>
          <w:tcPr>
            <w:tcW w:w="3594" w:type="dxa"/>
          </w:tcPr>
          <w:p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CHARACTERISTICS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KEM Premium Wood Primer is a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VOC free low odour water based alkyd emulsion. It is especially suitable for priming</w:t>
            </w:r>
            <w:r w:rsidR="00E6622D">
              <w:rPr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sz w:val="18"/>
                <w:szCs w:val="18"/>
                <w:lang w:val="en-IE" w:eastAsia="en-IE"/>
              </w:rPr>
              <w:t>exposed wood outside such as windows, facia or soffit. The product has excellent</w:t>
            </w:r>
            <w:r w:rsidR="00E6622D">
              <w:rPr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sz w:val="18"/>
                <w:szCs w:val="18"/>
                <w:lang w:val="en-IE" w:eastAsia="en-IE"/>
              </w:rPr>
              <w:t>penetrating properties that provide a sound base for decorative finishes. This product is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specifically designed for use in the KEM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3-part exterior trim paint system which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consists of KEM Premium Wood Primer, KEM Premium Primer and either KEM Premium Gloss or Satinwood</w:t>
            </w:r>
          </w:p>
          <w:p w:rsidR="00567521" w:rsidRDefault="00567521" w:rsidP="00D47B9C">
            <w:pPr>
              <w:pStyle w:val="DefaultText"/>
              <w:rPr>
                <w:rFonts w:ascii="Arial" w:hAnsi="Arial"/>
                <w:sz w:val="18"/>
              </w:rPr>
            </w:pPr>
          </w:p>
          <w:p w:rsidR="00E6622D" w:rsidRDefault="00257C00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b/>
                <w:bCs/>
                <w:sz w:val="21"/>
                <w:szCs w:val="21"/>
                <w:lang w:val="en-IE" w:eastAsia="en-IE"/>
              </w:rPr>
              <w:t>***</w:t>
            </w:r>
            <w:r w:rsidR="00E6622D">
              <w:rPr>
                <w:b/>
                <w:bCs/>
                <w:sz w:val="21"/>
                <w:szCs w:val="21"/>
                <w:lang w:val="en-IE" w:eastAsia="en-IE"/>
              </w:rPr>
              <w:t xml:space="preserve">‘IMPORTANT NOTES’: </w:t>
            </w:r>
            <w:r w:rsidR="00E6622D">
              <w:rPr>
                <w:sz w:val="18"/>
                <w:szCs w:val="18"/>
                <w:lang w:val="en-IE" w:eastAsia="en-IE"/>
              </w:rPr>
              <w:t>There are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 w:rsidR="00E6622D">
              <w:rPr>
                <w:sz w:val="18"/>
                <w:szCs w:val="18"/>
                <w:lang w:val="en-IE" w:eastAsia="en-IE"/>
              </w:rPr>
              <w:t xml:space="preserve">certain surfaces to which </w:t>
            </w:r>
            <w:r w:rsidR="000055CB">
              <w:rPr>
                <w:sz w:val="18"/>
                <w:szCs w:val="18"/>
                <w:lang w:val="en-IE" w:eastAsia="en-IE"/>
              </w:rPr>
              <w:t>KEM Wood</w:t>
            </w:r>
            <w:r w:rsidR="00E6622D">
              <w:rPr>
                <w:sz w:val="18"/>
                <w:szCs w:val="18"/>
                <w:lang w:val="en-IE" w:eastAsia="en-IE"/>
              </w:rPr>
              <w:t xml:space="preserve"> Primer will not adhere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 w:rsidR="00E6622D">
              <w:rPr>
                <w:sz w:val="18"/>
                <w:szCs w:val="18"/>
                <w:lang w:val="en-IE" w:eastAsia="en-IE"/>
              </w:rPr>
              <w:t>satisfactorily</w:t>
            </w:r>
            <w:proofErr w:type="gramStart"/>
            <w:r w:rsidR="00E6622D">
              <w:rPr>
                <w:sz w:val="18"/>
                <w:szCs w:val="18"/>
                <w:lang w:val="en-IE" w:eastAsia="en-IE"/>
              </w:rPr>
              <w:t>..</w:t>
            </w:r>
            <w:proofErr w:type="gramEnd"/>
            <w:r w:rsidR="00E6622D">
              <w:rPr>
                <w:sz w:val="18"/>
                <w:szCs w:val="18"/>
                <w:lang w:val="en-IE" w:eastAsia="en-IE"/>
              </w:rPr>
              <w:t xml:space="preserve"> The most common is oil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 w:rsidR="00E6622D">
              <w:rPr>
                <w:sz w:val="18"/>
                <w:szCs w:val="18"/>
                <w:lang w:val="en-IE" w:eastAsia="en-IE"/>
              </w:rPr>
              <w:t>tempered hardboard and factory pre-sealed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 w:rsidR="00E6622D">
              <w:rPr>
                <w:sz w:val="18"/>
                <w:szCs w:val="18"/>
                <w:lang w:val="en-IE" w:eastAsia="en-IE"/>
              </w:rPr>
              <w:t>cork tiles.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In general, oil bound woods, such as teak,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IE" w:eastAsia="en-IE"/>
              </w:rPr>
              <w:t>merbau</w:t>
            </w:r>
            <w:proofErr w:type="spellEnd"/>
            <w:r>
              <w:rPr>
                <w:sz w:val="18"/>
                <w:szCs w:val="18"/>
                <w:lang w:val="en-IE" w:eastAsia="en-IE"/>
              </w:rPr>
              <w:t xml:space="preserve"> may retard the drying time and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sz w:val="18"/>
                <w:szCs w:val="18"/>
                <w:lang w:val="en-IE" w:eastAsia="en-IE"/>
              </w:rPr>
              <w:t>prevent adequate adhesion. Washing the</w:t>
            </w:r>
          </w:p>
          <w:p w:rsidR="00E6622D" w:rsidRDefault="00E6622D" w:rsidP="000055C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surface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thoroughly with white spirit is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sz w:val="18"/>
                <w:szCs w:val="18"/>
                <w:lang w:val="en-IE" w:eastAsia="en-IE"/>
              </w:rPr>
              <w:t>advised when treating oil bound woods.</w:t>
            </w:r>
          </w:p>
          <w:p w:rsidR="00E6622D" w:rsidRDefault="00E6622D" w:rsidP="00D47B9C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DRYING SCHEDULE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Under normal conditions will dry in 2-4 hours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</w:p>
          <w:p w:rsidR="00D2514B" w:rsidRDefault="00D2514B" w:rsidP="00567521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SPECIFIC GRAVITY</w:t>
            </w:r>
          </w:p>
          <w:p w:rsidR="00D2514B" w:rsidRPr="00216E9B" w:rsidRDefault="00E6622D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1..00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+/-0.</w:t>
            </w:r>
            <w:r w:rsidR="00BE572A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5</w:t>
            </w:r>
          </w:p>
          <w:p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WEIGHT SOLIDS</w:t>
            </w:r>
          </w:p>
          <w:p w:rsidR="00D2514B" w:rsidRPr="00216E9B" w:rsidRDefault="00E6622D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  <w:r w:rsidR="00354D45">
              <w:rPr>
                <w:rFonts w:ascii="Arial" w:hAnsi="Arial"/>
                <w:sz w:val="16"/>
                <w:szCs w:val="16"/>
              </w:rPr>
              <w:t>.0 +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/-</w:t>
            </w:r>
            <w:r>
              <w:rPr>
                <w:rFonts w:ascii="Arial" w:hAnsi="Arial"/>
                <w:sz w:val="16"/>
                <w:szCs w:val="16"/>
              </w:rPr>
              <w:t>1.5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%</w:t>
            </w:r>
          </w:p>
          <w:p w:rsidR="00D2514B" w:rsidRPr="00AB3B77" w:rsidRDefault="00D2514B" w:rsidP="00D2514B">
            <w:pPr>
              <w:pStyle w:val="DefaultText"/>
              <w:jc w:val="right"/>
              <w:rPr>
                <w:rFonts w:ascii="Arial" w:hAnsi="Arial"/>
                <w:sz w:val="17"/>
                <w:szCs w:val="17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VOLUME SOLIDS</w:t>
            </w:r>
          </w:p>
          <w:p w:rsidR="00D2514B" w:rsidRPr="00216E9B" w:rsidRDefault="00E6622D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BE572A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 xml:space="preserve">.0 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+/-</w:t>
            </w:r>
            <w:r>
              <w:rPr>
                <w:rFonts w:ascii="Arial" w:hAnsi="Arial"/>
                <w:sz w:val="16"/>
                <w:szCs w:val="16"/>
              </w:rPr>
              <w:t xml:space="preserve"> 1.5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%</w:t>
            </w:r>
          </w:p>
          <w:p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VEHICLE TYPE</w:t>
            </w:r>
          </w:p>
          <w:p w:rsidR="00D2514B" w:rsidRDefault="00E6622D" w:rsidP="00BE572A">
            <w:pPr>
              <w:pStyle w:val="Default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Water based alkyd emulsion</w:t>
            </w:r>
            <w:r w:rsidR="00D2514B" w:rsidRPr="00216E9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2514B" w:rsidRPr="00993D21" w:rsidRDefault="00D2514B" w:rsidP="00354D45">
            <w:pPr>
              <w:pStyle w:val="DefaultTex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:rsidR="00D2514B" w:rsidRDefault="00BE572A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</w:t>
            </w:r>
          </w:p>
          <w:p w:rsidR="00D2514B" w:rsidRPr="00993D21" w:rsidRDefault="00E6622D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&lt;0.5 g</w:t>
            </w:r>
            <w:r w:rsidR="00BE572A">
              <w:rPr>
                <w:rFonts w:ascii="Arial" w:hAnsi="Arial"/>
                <w:sz w:val="16"/>
                <w:szCs w:val="16"/>
              </w:rPr>
              <w:t>/l</w:t>
            </w:r>
          </w:p>
          <w:p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STORAGE</w:t>
            </w:r>
          </w:p>
          <w:p w:rsidR="001913D2" w:rsidRPr="00216E9B" w:rsidRDefault="001913D2" w:rsidP="001913D2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Above </w:t>
            </w:r>
            <w:r w:rsidR="00BE572A">
              <w:rPr>
                <w:rFonts w:ascii="Arial" w:hAnsi="Arial"/>
                <w:sz w:val="16"/>
                <w:szCs w:val="16"/>
              </w:rPr>
              <w:t>5</w:t>
            </w:r>
            <w:r w:rsidRPr="00BE733E">
              <w:rPr>
                <w:rFonts w:ascii="Arial" w:hAnsi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C</w:t>
            </w:r>
          </w:p>
          <w:p w:rsidR="001913D2" w:rsidRDefault="001913D2" w:rsidP="00567521">
            <w:pPr>
              <w:autoSpaceDE w:val="0"/>
              <w:autoSpaceDN w:val="0"/>
              <w:adjustRightInd w:val="0"/>
            </w:pPr>
          </w:p>
        </w:tc>
        <w:tc>
          <w:tcPr>
            <w:tcW w:w="3594" w:type="dxa"/>
          </w:tcPr>
          <w:p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Do not apply in temperatures below 8</w:t>
            </w:r>
            <w:r>
              <w:rPr>
                <w:sz w:val="12"/>
                <w:szCs w:val="12"/>
                <w:lang w:val="en-IE" w:eastAsia="en-IE"/>
              </w:rPr>
              <w:t>o</w:t>
            </w:r>
            <w:r>
              <w:rPr>
                <w:sz w:val="18"/>
                <w:szCs w:val="18"/>
                <w:lang w:val="en-IE" w:eastAsia="en-IE"/>
              </w:rPr>
              <w:t>C or</w:t>
            </w:r>
          </w:p>
          <w:p w:rsidR="001913D2" w:rsidRDefault="00E6622D" w:rsidP="00E6622D">
            <w:pPr>
              <w:pStyle w:val="DefaultText"/>
              <w:rPr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when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rain is likely.</w:t>
            </w:r>
          </w:p>
          <w:p w:rsidR="00E6622D" w:rsidRDefault="00E6622D" w:rsidP="00E6622D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SPREADING RATE</w:t>
            </w:r>
          </w:p>
          <w:p w:rsidR="001913D2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Normal coverage 2.5litres will stabilise 40m</w:t>
            </w:r>
            <w:r>
              <w:rPr>
                <w:sz w:val="12"/>
                <w:szCs w:val="12"/>
                <w:vertAlign w:val="superscript"/>
                <w:lang w:val="en-IE" w:eastAsia="en-IE"/>
              </w:rPr>
              <w:t>2</w:t>
            </w:r>
            <w:r>
              <w:rPr>
                <w:sz w:val="12"/>
                <w:szCs w:val="12"/>
                <w:lang w:val="en-IE" w:eastAsia="en-IE"/>
              </w:rPr>
              <w:t>.</w:t>
            </w:r>
            <w:r>
              <w:rPr>
                <w:sz w:val="18"/>
                <w:szCs w:val="18"/>
                <w:lang w:val="en-IE" w:eastAsia="en-IE"/>
              </w:rPr>
              <w:t xml:space="preserve"> However, texture of the surface </w:t>
            </w:r>
            <w:proofErr w:type="gramStart"/>
            <w:r>
              <w:rPr>
                <w:sz w:val="18"/>
                <w:szCs w:val="18"/>
                <w:lang w:val="en-IE" w:eastAsia="en-IE"/>
              </w:rPr>
              <w:t>may  cause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variations.</w:t>
            </w:r>
          </w:p>
          <w:p w:rsidR="00E6622D" w:rsidRDefault="00E6622D" w:rsidP="00E6622D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METHODS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E6622D" w:rsidRDefault="00E6622D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Brush, roller or spray.</w:t>
            </w:r>
          </w:p>
          <w:p w:rsidR="00E6622D" w:rsidRDefault="00E6622D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E6622D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REDUCTION</w:t>
            </w:r>
          </w:p>
          <w:p w:rsidR="00E6622D" w:rsidRDefault="00E6622D">
            <w:pPr>
              <w:pStyle w:val="DefaultText"/>
              <w:rPr>
                <w:sz w:val="18"/>
                <w:szCs w:val="18"/>
                <w:lang w:val="en-IE" w:eastAsia="en-IE"/>
              </w:rPr>
            </w:pPr>
          </w:p>
          <w:p w:rsidR="001913D2" w:rsidRDefault="00E6622D">
            <w:pPr>
              <w:pStyle w:val="DefaultText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Do not thin or dilute.</w:t>
            </w:r>
          </w:p>
          <w:p w:rsidR="00E6622D" w:rsidRDefault="00E6622D">
            <w:pPr>
              <w:pStyle w:val="DefaultText"/>
              <w:rPr>
                <w:rFonts w:ascii="Arial" w:hAnsi="Arial"/>
                <w:sz w:val="18"/>
              </w:rPr>
            </w:pPr>
          </w:p>
          <w:p w:rsidR="00BE572A" w:rsidRDefault="00BE572A">
            <w:pPr>
              <w:pStyle w:val="DefaultText"/>
              <w:rPr>
                <w:rFonts w:ascii="Arial" w:hAnsi="Arial"/>
                <w:sz w:val="18"/>
              </w:rPr>
            </w:pPr>
          </w:p>
          <w:p w:rsidR="00567521" w:rsidRPr="00216E9B" w:rsidRDefault="00567521" w:rsidP="00567521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:rsidR="00567521" w:rsidRDefault="00567521" w:rsidP="00567521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PRECAUTIONS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Keep out of reach of children.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Ensure good ventilation during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application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 xml:space="preserve"> and drying.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In case of contact with eyes rinse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immediately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 xml:space="preserve"> with plenty of water.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To remove splashes from skin use soap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and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 xml:space="preserve"> water or a recognised skin cleaner.</w:t>
            </w:r>
          </w:p>
          <w:p w:rsidR="00567521" w:rsidRPr="00354D45" w:rsidRDefault="00567521" w:rsidP="005675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Do not take internally. Contains no added lead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.</w:t>
            </w:r>
          </w:p>
          <w:p w:rsidR="001913D2" w:rsidRDefault="001913D2" w:rsidP="00567521">
            <w:pPr>
              <w:autoSpaceDE w:val="0"/>
              <w:autoSpaceDN w:val="0"/>
              <w:adjustRightInd w:val="0"/>
            </w:pPr>
          </w:p>
        </w:tc>
        <w:tc>
          <w:tcPr>
            <w:tcW w:w="3594" w:type="dxa"/>
          </w:tcPr>
          <w:p w:rsidR="001913D2" w:rsidRDefault="00567521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PERFORMANCE INFORMATION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:rsidR="000055CB" w:rsidRDefault="000055CB" w:rsidP="00257C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This product is a premium quality base</w:t>
            </w:r>
            <w:r w:rsid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coat </w:t>
            </w:r>
            <w:r w:rsid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for the impregnation and priming of exterior </w:t>
            </w:r>
            <w:r w:rsidR="00257C00" w:rsidRP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>wood</w:t>
            </w:r>
            <w:proofErr w:type="gramStart"/>
            <w:r w:rsidR="00257C00" w:rsidRP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>.</w:t>
            </w:r>
            <w:r w:rsidR="00257C00" w:rsidRPr="00257C00"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  <w:t>*</w:t>
            </w:r>
            <w:proofErr w:type="gramEnd"/>
            <w:r w:rsidR="00257C00" w:rsidRPr="00257C00">
              <w:rPr>
                <w:rFonts w:ascii="Arial" w:hAnsi="Arial" w:cs="Arial"/>
                <w:b/>
                <w:sz w:val="20"/>
                <w:szCs w:val="20"/>
                <w:lang w:val="en-IE" w:eastAsia="en-IE"/>
              </w:rPr>
              <w:t>**</w:t>
            </w:r>
            <w:r w:rsidR="00257C00" w:rsidRP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</w:t>
            </w:r>
            <w:r w:rsid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>Excellent pene</w:t>
            </w:r>
            <w:r w:rsidR="00257C00" w:rsidRP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>tration properties. Good adhesive bond</w:t>
            </w:r>
            <w:r w:rsid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>ing</w:t>
            </w:r>
            <w:r w:rsidR="00257C00" w:rsidRP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for all subsequent</w:t>
            </w:r>
            <w:r w:rsid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coats. Diffusion-permeable </w:t>
            </w:r>
            <w:bookmarkStart w:id="0" w:name="_GoBack"/>
            <w:bookmarkEnd w:id="0"/>
            <w:r w:rsid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non </w:t>
            </w:r>
            <w:r w:rsidR="00257C00" w:rsidRPr="00257C00">
              <w:rPr>
                <w:rFonts w:ascii="Arial" w:hAnsi="Arial" w:cs="Arial"/>
                <w:sz w:val="18"/>
                <w:szCs w:val="18"/>
                <w:lang w:val="en-IE" w:eastAsia="en-IE"/>
              </w:rPr>
              <w:t>film forming.</w:t>
            </w:r>
          </w:p>
          <w:p w:rsidR="000055CB" w:rsidRDefault="000055CB" w:rsidP="000055CB">
            <w:pPr>
              <w:pStyle w:val="DefaultText"/>
              <w:rPr>
                <w:rFonts w:ascii="Arial" w:hAnsi="Arial"/>
                <w:sz w:val="18"/>
              </w:rPr>
            </w:pPr>
          </w:p>
          <w:p w:rsidR="00567521" w:rsidRDefault="00567521" w:rsidP="00567521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SURFACE PREPARATION</w:t>
            </w:r>
          </w:p>
          <w:p w:rsidR="00567521" w:rsidRDefault="00567521" w:rsidP="0056752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b/>
                <w:bCs/>
                <w:sz w:val="18"/>
                <w:szCs w:val="18"/>
                <w:lang w:val="en-IE" w:eastAsia="en-IE"/>
              </w:rPr>
              <w:t xml:space="preserve">Unpainted surfaces </w:t>
            </w:r>
            <w:r>
              <w:rPr>
                <w:sz w:val="18"/>
                <w:szCs w:val="18"/>
                <w:lang w:val="en-IE" w:eastAsia="en-IE"/>
              </w:rPr>
              <w:t>should be cleaned from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sz w:val="18"/>
                <w:szCs w:val="18"/>
                <w:lang w:val="en-IE" w:eastAsia="en-IE"/>
              </w:rPr>
              <w:t xml:space="preserve">loose wood </w:t>
            </w:r>
            <w:r w:rsidR="000055CB">
              <w:rPr>
                <w:sz w:val="18"/>
                <w:szCs w:val="18"/>
                <w:lang w:val="en-IE" w:eastAsia="en-IE"/>
              </w:rPr>
              <w:t>fibres</w:t>
            </w:r>
            <w:r>
              <w:rPr>
                <w:sz w:val="18"/>
                <w:szCs w:val="18"/>
                <w:lang w:val="en-IE" w:eastAsia="en-IE"/>
              </w:rPr>
              <w:t>, dirt and dust. Clean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sz w:val="18"/>
                <w:szCs w:val="18"/>
                <w:lang w:val="en-IE" w:eastAsia="en-IE"/>
              </w:rPr>
              <w:t>mildewed surfaces with a mildew remover.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Apply a coat of wood preservative And allow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to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dry for one day.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b/>
                <w:bCs/>
                <w:sz w:val="18"/>
                <w:szCs w:val="18"/>
                <w:lang w:val="en-IE" w:eastAsia="en-IE"/>
              </w:rPr>
              <w:t xml:space="preserve">Previously painted </w:t>
            </w:r>
            <w:r>
              <w:rPr>
                <w:sz w:val="18"/>
                <w:szCs w:val="18"/>
                <w:lang w:val="en-IE" w:eastAsia="en-IE"/>
              </w:rPr>
              <w:t>wooden surfaces must be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cleaned from poorly adhering paint, loose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wood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</w:t>
            </w:r>
            <w:r w:rsidR="000055CB">
              <w:rPr>
                <w:sz w:val="18"/>
                <w:szCs w:val="18"/>
                <w:lang w:val="en-IE" w:eastAsia="en-IE"/>
              </w:rPr>
              <w:t>fibres</w:t>
            </w:r>
            <w:r>
              <w:rPr>
                <w:sz w:val="18"/>
                <w:szCs w:val="18"/>
                <w:lang w:val="en-IE" w:eastAsia="en-IE"/>
              </w:rPr>
              <w:t xml:space="preserve"> and other impurities and washed,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sz w:val="18"/>
                <w:szCs w:val="18"/>
                <w:lang w:val="en-IE" w:eastAsia="en-IE"/>
              </w:rPr>
              <w:t>if necessary, with a mildew remover. Wood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that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is in poor condition should be replaced</w:t>
            </w:r>
            <w:r w:rsidR="000055CB">
              <w:rPr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sz w:val="18"/>
                <w:szCs w:val="18"/>
                <w:lang w:val="en-IE" w:eastAsia="en-IE"/>
              </w:rPr>
              <w:t>with new timber.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FLEETWOOD WEATHERCLAD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EXTERIOR PENETRATING PRIMER is to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be painted only on bare wood prepared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according to the surface preparation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instructions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above, not on top of old paint.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b/>
                <w:bCs/>
                <w:sz w:val="21"/>
                <w:szCs w:val="21"/>
                <w:lang w:val="en-IE" w:eastAsia="en-IE"/>
              </w:rPr>
              <w:t xml:space="preserve">‘IMPORTANT NOTES’: </w:t>
            </w:r>
            <w:r>
              <w:rPr>
                <w:sz w:val="18"/>
                <w:szCs w:val="18"/>
                <w:lang w:val="en-IE" w:eastAsia="en-IE"/>
              </w:rPr>
              <w:t>There are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certain surfaces to which Fleetwood Exterior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Penetrating Primer will not adhere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satisfactorily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>.. The most common is oil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tempered hardboard and factory pre-sealed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cork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tiles.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In general, oil bound woods, such as teak,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proofErr w:type="spellStart"/>
            <w:r>
              <w:rPr>
                <w:sz w:val="18"/>
                <w:szCs w:val="18"/>
                <w:lang w:val="en-IE" w:eastAsia="en-IE"/>
              </w:rPr>
              <w:t>merbau</w:t>
            </w:r>
            <w:proofErr w:type="spellEnd"/>
            <w:r>
              <w:rPr>
                <w:sz w:val="18"/>
                <w:szCs w:val="18"/>
                <w:lang w:val="en-IE" w:eastAsia="en-IE"/>
              </w:rPr>
              <w:t xml:space="preserve"> may retard the drying time and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prevent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adequate adhesion. Washing the</w:t>
            </w:r>
          </w:p>
          <w:p w:rsidR="00E6622D" w:rsidRDefault="00E6622D" w:rsidP="00E6622D">
            <w:pPr>
              <w:autoSpaceDE w:val="0"/>
              <w:autoSpaceDN w:val="0"/>
              <w:adjustRightInd w:val="0"/>
              <w:rPr>
                <w:sz w:val="18"/>
                <w:szCs w:val="18"/>
                <w:lang w:val="en-IE" w:eastAsia="en-IE"/>
              </w:rPr>
            </w:pPr>
            <w:r>
              <w:rPr>
                <w:sz w:val="18"/>
                <w:szCs w:val="18"/>
                <w:lang w:val="en-IE" w:eastAsia="en-IE"/>
              </w:rPr>
              <w:t>surface thoroughly with white spirit is</w:t>
            </w:r>
          </w:p>
          <w:p w:rsidR="001913D2" w:rsidRDefault="00E6622D" w:rsidP="00E6622D">
            <w:pPr>
              <w:pStyle w:val="DefaultText"/>
              <w:rPr>
                <w:rFonts w:ascii="Arial" w:hAnsi="Arial"/>
                <w:sz w:val="18"/>
              </w:rPr>
            </w:pPr>
            <w:proofErr w:type="gramStart"/>
            <w:r>
              <w:rPr>
                <w:sz w:val="18"/>
                <w:szCs w:val="18"/>
                <w:lang w:val="en-IE" w:eastAsia="en-IE"/>
              </w:rPr>
              <w:t>advised</w:t>
            </w:r>
            <w:proofErr w:type="gramEnd"/>
            <w:r>
              <w:rPr>
                <w:sz w:val="18"/>
                <w:szCs w:val="18"/>
                <w:lang w:val="en-IE" w:eastAsia="en-IE"/>
              </w:rPr>
              <w:t xml:space="preserve"> when treating oil bound woods.</w:t>
            </w: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567521" w:rsidRDefault="00567521" w:rsidP="00567521">
            <w:pPr>
              <w:pStyle w:val="DefaultText"/>
              <w:rPr>
                <w:rFonts w:ascii="Arial" w:hAnsi="Arial"/>
                <w:sz w:val="18"/>
              </w:rPr>
            </w:pPr>
          </w:p>
          <w:p w:rsidR="00567521" w:rsidRDefault="00567521" w:rsidP="00567521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CLEAN UP</w:t>
            </w:r>
          </w:p>
          <w:p w:rsidR="00802C83" w:rsidRDefault="00567521" w:rsidP="00567521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Clean up with soap and water.  After clean-up be sure to flush spray equipment with solvent to prevent rusting following manufacturer’s instructions</w:t>
            </w: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 w:rsidP="00F07D3A">
            <w:pPr>
              <w:pStyle w:val="DefaultText"/>
            </w:pP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12"/>
              </w:rPr>
              <w:tab/>
              <w:t xml:space="preserve">                     </w:t>
            </w:r>
            <w:r w:rsidR="00C117FE">
              <w:rPr>
                <w:rFonts w:ascii="Arial" w:hAnsi="Arial"/>
                <w:b/>
                <w:sz w:val="12"/>
              </w:rPr>
              <w:t xml:space="preserve">   </w:t>
            </w:r>
            <w:r>
              <w:rPr>
                <w:rFonts w:ascii="Arial" w:hAnsi="Arial"/>
                <w:b/>
                <w:sz w:val="12"/>
              </w:rPr>
              <w:t>ISSUE NO.</w:t>
            </w:r>
            <w:r w:rsidR="00F07D3A">
              <w:rPr>
                <w:rFonts w:ascii="Arial" w:hAnsi="Arial"/>
                <w:b/>
                <w:sz w:val="12"/>
              </w:rPr>
              <w:t>1</w:t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  <w:r w:rsidR="00F07D3A">
              <w:rPr>
                <w:rFonts w:ascii="Arial" w:hAnsi="Arial"/>
                <w:b/>
                <w:sz w:val="12"/>
              </w:rPr>
              <w:t>3</w:t>
            </w:r>
            <w:r w:rsidR="00354D45">
              <w:rPr>
                <w:rFonts w:ascii="Arial" w:hAnsi="Arial"/>
                <w:b/>
                <w:sz w:val="12"/>
              </w:rPr>
              <w:t>/201</w:t>
            </w:r>
            <w:r w:rsidR="00F07D3A">
              <w:rPr>
                <w:rFonts w:ascii="Arial" w:hAnsi="Arial"/>
                <w:b/>
                <w:sz w:val="12"/>
              </w:rPr>
              <w:t>3</w:t>
            </w:r>
          </w:p>
        </w:tc>
      </w:tr>
    </w:tbl>
    <w:p w:rsidR="001913D2" w:rsidRDefault="001913D2" w:rsidP="00354D45"/>
    <w:sectPr w:rsidR="001913D2" w:rsidSect="001913D2">
      <w:pgSz w:w="12242" w:h="15842" w:code="1"/>
      <w:pgMar w:top="238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C6"/>
    <w:rsid w:val="000055CB"/>
    <w:rsid w:val="00087946"/>
    <w:rsid w:val="001913D2"/>
    <w:rsid w:val="00257C00"/>
    <w:rsid w:val="00354D45"/>
    <w:rsid w:val="00496764"/>
    <w:rsid w:val="00567521"/>
    <w:rsid w:val="00770110"/>
    <w:rsid w:val="00802C83"/>
    <w:rsid w:val="0094348D"/>
    <w:rsid w:val="00A02A0E"/>
    <w:rsid w:val="00B6114D"/>
    <w:rsid w:val="00B85E87"/>
    <w:rsid w:val="00BD2128"/>
    <w:rsid w:val="00BE572A"/>
    <w:rsid w:val="00C117FE"/>
    <w:rsid w:val="00D2514B"/>
    <w:rsid w:val="00D40E94"/>
    <w:rsid w:val="00D47B9C"/>
    <w:rsid w:val="00E6622D"/>
    <w:rsid w:val="00E677DF"/>
    <w:rsid w:val="00EB1D86"/>
    <w:rsid w:val="00F07D3A"/>
    <w:rsid w:val="00F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48A2-B3E8-4437-8ADB-19838E3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479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 Coatings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Theresa Tuite</dc:creator>
  <cp:lastModifiedBy>John Hetherton</cp:lastModifiedBy>
  <cp:revision>3</cp:revision>
  <cp:lastPrinted>2008-03-14T11:46:00Z</cp:lastPrinted>
  <dcterms:created xsi:type="dcterms:W3CDTF">2014-03-25T16:01:00Z</dcterms:created>
  <dcterms:modified xsi:type="dcterms:W3CDTF">2014-03-25T16:46:00Z</dcterms:modified>
</cp:coreProperties>
</file>